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A4489F1"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F724BE" w:rsidRPr="00627555">
        <w:rPr>
          <w:rFonts w:ascii="Lidl Font Pro" w:hAnsi="Lidl Font Pro" w:cs="Helv"/>
          <w:color w:val="auto"/>
          <w:sz w:val="22"/>
          <w:szCs w:val="22"/>
          <w:lang w:val="en-US"/>
        </w:rPr>
        <w:t>09</w:t>
      </w:r>
      <w:r w:rsidR="00C7660C" w:rsidRPr="00C63DA4">
        <w:rPr>
          <w:rFonts w:ascii="Lidl Font Pro" w:hAnsi="Lidl Font Pro" w:cs="Helv"/>
          <w:color w:val="auto"/>
          <w:sz w:val="22"/>
          <w:szCs w:val="22"/>
          <w:lang w:val="en-US"/>
        </w:rPr>
        <w:t>/</w:t>
      </w:r>
      <w:r w:rsidR="00F724BE" w:rsidRPr="00627555">
        <w:rPr>
          <w:rFonts w:ascii="Lidl Font Pro" w:hAnsi="Lidl Font Pro" w:cs="Helv"/>
          <w:color w:val="auto"/>
          <w:sz w:val="22"/>
          <w:szCs w:val="22"/>
          <w:lang w:val="en-US"/>
        </w:rPr>
        <w:t>09</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49057B6F" w:rsidR="00945119" w:rsidRDefault="00627555" w:rsidP="00C7660C">
      <w:pPr>
        <w:spacing w:before="100" w:beforeAutospacing="1" w:after="120"/>
        <w:jc w:val="both"/>
        <w:rPr>
          <w:rFonts w:ascii="Lidl Font Pro" w:hAnsi="Lidl Font Pro"/>
          <w:b/>
          <w:color w:val="1F497D" w:themeColor="text2"/>
          <w:lang w:val="en-US"/>
        </w:rPr>
      </w:pPr>
      <w:r w:rsidRPr="00627555">
        <w:rPr>
          <w:rFonts w:ascii="Lidl Font Pro" w:hAnsi="Lidl Font Pro"/>
          <w:b/>
          <w:bCs/>
          <w:color w:val="1F497D" w:themeColor="text2"/>
          <w:sz w:val="36"/>
          <w:szCs w:val="36"/>
          <w:lang w:val="en-US"/>
        </w:rPr>
        <w:t xml:space="preserve">Lidl continues UEFA Europa League and UEFA Conference League partnerships after outstanding fan engagement </w:t>
      </w:r>
    </w:p>
    <w:bookmarkEnd w:id="0"/>
    <w:bookmarkEnd w:id="1"/>
    <w:p w14:paraId="29CE1C99" w14:textId="203E6774" w:rsidR="00C7660C" w:rsidRPr="0049075C" w:rsidRDefault="00BC43C6" w:rsidP="00C7660C">
      <w:pPr>
        <w:spacing w:before="100" w:beforeAutospacing="1" w:after="120" w:line="360" w:lineRule="auto"/>
        <w:jc w:val="both"/>
        <w:rPr>
          <w:rFonts w:ascii="Lidl Font Pro" w:eastAsia="Times New Roman" w:hAnsi="Lidl Font Pro" w:cs="Calibri"/>
          <w:b/>
          <w:bCs/>
          <w:color w:val="1F497D" w:themeColor="text2"/>
          <w:lang w:val="en-US"/>
        </w:rPr>
      </w:pPr>
      <w:r w:rsidRPr="00BC43C6">
        <w:rPr>
          <w:rFonts w:ascii="Lidl Font Pro" w:eastAsia="Times New Roman" w:hAnsi="Lidl Font Pro" w:cs="Calibri"/>
          <w:b/>
          <w:bCs/>
          <w:color w:val="1F497D" w:themeColor="text2"/>
          <w:lang w:val="en-US"/>
        </w:rPr>
        <w:t xml:space="preserve">Following an unforgettable year in European football, Lidl looks forward to continuing its partnership as Official Partner of the UEFA Europa League and UEFA Conference League into the 2025/26 season. </w:t>
      </w:r>
    </w:p>
    <w:p w14:paraId="49816409" w14:textId="77777777" w:rsidR="009026B5" w:rsidRPr="005B0A88" w:rsidRDefault="009026B5" w:rsidP="00285A9C">
      <w:pPr>
        <w:pStyle w:val="EinfAbs"/>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r w:rsidRPr="005B0A88">
        <w:rPr>
          <w:rFonts w:ascii="Lidl Font Pro" w:eastAsiaTheme="minorEastAsia" w:hAnsi="Lidl Font Pro" w:cs="Calibri-Bold"/>
          <w:color w:val="auto"/>
          <w:sz w:val="22"/>
          <w:szCs w:val="22"/>
          <w:lang w:val="en-US"/>
        </w:rPr>
        <w:t xml:space="preserve">Last season, </w:t>
      </w:r>
      <w:r w:rsidRPr="00747367">
        <w:rPr>
          <w:rFonts w:ascii="Lidl Font Pro" w:eastAsiaTheme="minorEastAsia" w:hAnsi="Lidl Font Pro" w:cs="Calibri-Bold"/>
          <w:b/>
          <w:bCs/>
          <w:color w:val="auto"/>
          <w:sz w:val="22"/>
          <w:szCs w:val="22"/>
          <w:lang w:val="en-US"/>
        </w:rPr>
        <w:t>Lidl’s partnership with the UEFA Europa League and UEFA Conference League saw 36 nations and 72 clubs unite across 342 matchdays</w:t>
      </w:r>
      <w:r w:rsidRPr="005B0A88">
        <w:rPr>
          <w:rFonts w:ascii="Lidl Font Pro" w:eastAsiaTheme="minorEastAsia" w:hAnsi="Lidl Font Pro" w:cs="Calibri-Bold"/>
          <w:color w:val="auto"/>
          <w:sz w:val="22"/>
          <w:szCs w:val="22"/>
          <w:lang w:val="en-US"/>
        </w:rPr>
        <w:t xml:space="preserve">, making </w:t>
      </w:r>
      <w:r w:rsidRPr="00747367">
        <w:rPr>
          <w:rFonts w:ascii="Lidl Font Pro" w:eastAsiaTheme="minorEastAsia" w:hAnsi="Lidl Font Pro" w:cs="Calibri-Bold"/>
          <w:b/>
          <w:bCs/>
          <w:color w:val="auto"/>
          <w:sz w:val="22"/>
          <w:szCs w:val="22"/>
          <w:lang w:val="en-US"/>
        </w:rPr>
        <w:t>Lidl the most visible sponsor</w:t>
      </w:r>
      <w:r w:rsidRPr="005B0A88">
        <w:rPr>
          <w:rFonts w:ascii="Lidl Font Pro" w:eastAsiaTheme="minorEastAsia" w:hAnsi="Lidl Font Pro" w:cs="Calibri-Bold"/>
          <w:color w:val="auto"/>
          <w:sz w:val="22"/>
          <w:szCs w:val="22"/>
          <w:lang w:val="en-US"/>
        </w:rPr>
        <w:t xml:space="preserve"> of the competitions</w:t>
      </w:r>
      <w:r>
        <w:rPr>
          <w:rFonts w:ascii="Lidl Font Pro" w:eastAsiaTheme="minorEastAsia" w:hAnsi="Lidl Font Pro" w:cs="Calibri-Bold"/>
          <w:color w:val="auto"/>
          <w:sz w:val="22"/>
          <w:szCs w:val="22"/>
          <w:lang w:val="en-US"/>
        </w:rPr>
        <w:t xml:space="preserve"> according to the Nielson Sports report </w:t>
      </w:r>
      <w:r w:rsidRPr="005B0A88">
        <w:rPr>
          <w:rFonts w:ascii="Lidl Font Pro" w:eastAsiaTheme="minorEastAsia" w:hAnsi="Lidl Font Pro" w:cs="Calibri-Bold"/>
          <w:color w:val="auto"/>
          <w:sz w:val="22"/>
          <w:szCs w:val="22"/>
          <w:lang w:val="en-US"/>
        </w:rPr>
        <w:t xml:space="preserve">* and bringing fans closer to the game they love. </w:t>
      </w:r>
    </w:p>
    <w:p w14:paraId="03E78F0E" w14:textId="77777777" w:rsidR="009026B5" w:rsidRPr="005B0A88" w:rsidRDefault="009026B5" w:rsidP="00285A9C">
      <w:pPr>
        <w:pStyle w:val="EinfAbs"/>
        <w:tabs>
          <w:tab w:val="left" w:pos="2977"/>
          <w:tab w:val="left" w:pos="3544"/>
          <w:tab w:val="left" w:pos="5670"/>
        </w:tabs>
        <w:spacing w:after="120" w:line="360" w:lineRule="auto"/>
        <w:jc w:val="both"/>
        <w:rPr>
          <w:rFonts w:ascii="Lidl Font Pro" w:eastAsiaTheme="minorEastAsia" w:hAnsi="Lidl Font Pro" w:cs="Calibri-Bold"/>
          <w:color w:val="auto"/>
          <w:sz w:val="22"/>
          <w:szCs w:val="22"/>
        </w:rPr>
      </w:pPr>
      <w:r w:rsidRPr="005B0A88">
        <w:rPr>
          <w:rFonts w:ascii="Lidl Font Pro" w:eastAsiaTheme="minorEastAsia" w:hAnsi="Lidl Font Pro" w:cs="Calibri-Bold"/>
          <w:color w:val="auto"/>
          <w:sz w:val="22"/>
          <w:szCs w:val="22"/>
          <w:lang w:val="en-US"/>
        </w:rPr>
        <w:t xml:space="preserve">Lidl’s community initiatives throughout the tournament reached thousands of players, fans and families. </w:t>
      </w:r>
      <w:proofErr w:type="spellStart"/>
      <w:r w:rsidRPr="005B0A88">
        <w:rPr>
          <w:rFonts w:ascii="Lidl Font Pro" w:eastAsiaTheme="minorEastAsia" w:hAnsi="Lidl Font Pro" w:cs="Calibri-Bold"/>
          <w:color w:val="auto"/>
          <w:sz w:val="22"/>
          <w:szCs w:val="22"/>
        </w:rPr>
        <w:t>During</w:t>
      </w:r>
      <w:proofErr w:type="spellEnd"/>
      <w:r w:rsidRPr="005B0A88">
        <w:rPr>
          <w:rFonts w:ascii="Lidl Font Pro" w:eastAsiaTheme="minorEastAsia" w:hAnsi="Lidl Font Pro" w:cs="Calibri-Bold"/>
          <w:color w:val="auto"/>
          <w:sz w:val="22"/>
          <w:szCs w:val="22"/>
        </w:rPr>
        <w:t xml:space="preserve"> </w:t>
      </w:r>
      <w:proofErr w:type="spellStart"/>
      <w:r w:rsidRPr="005B0A88">
        <w:rPr>
          <w:rFonts w:ascii="Lidl Font Pro" w:eastAsiaTheme="minorEastAsia" w:hAnsi="Lidl Font Pro" w:cs="Calibri-Bold"/>
          <w:color w:val="auto"/>
          <w:sz w:val="22"/>
          <w:szCs w:val="22"/>
        </w:rPr>
        <w:t>the</w:t>
      </w:r>
      <w:proofErr w:type="spellEnd"/>
      <w:r w:rsidRPr="005B0A88">
        <w:rPr>
          <w:rFonts w:ascii="Lidl Font Pro" w:eastAsiaTheme="minorEastAsia" w:hAnsi="Lidl Font Pro" w:cs="Calibri-Bold"/>
          <w:color w:val="auto"/>
          <w:sz w:val="22"/>
          <w:szCs w:val="22"/>
        </w:rPr>
        <w:t xml:space="preserve"> </w:t>
      </w:r>
      <w:r w:rsidRPr="004275C2">
        <w:rPr>
          <w:rFonts w:ascii="Lidl Font Pro" w:eastAsiaTheme="minorEastAsia" w:hAnsi="Lidl Font Pro" w:cs="Calibri-Bold"/>
          <w:b/>
          <w:bCs/>
          <w:color w:val="auto"/>
          <w:sz w:val="22"/>
          <w:szCs w:val="22"/>
        </w:rPr>
        <w:t xml:space="preserve">2024/25 </w:t>
      </w:r>
      <w:proofErr w:type="spellStart"/>
      <w:r w:rsidRPr="004275C2">
        <w:rPr>
          <w:rFonts w:ascii="Lidl Font Pro" w:eastAsiaTheme="minorEastAsia" w:hAnsi="Lidl Font Pro" w:cs="Calibri-Bold"/>
          <w:b/>
          <w:bCs/>
          <w:color w:val="auto"/>
          <w:sz w:val="22"/>
          <w:szCs w:val="22"/>
        </w:rPr>
        <w:t>season</w:t>
      </w:r>
      <w:proofErr w:type="spellEnd"/>
      <w:r w:rsidRPr="005B0A88">
        <w:rPr>
          <w:rFonts w:ascii="Lidl Font Pro" w:eastAsiaTheme="minorEastAsia" w:hAnsi="Lidl Font Pro" w:cs="Calibri-Bold"/>
          <w:color w:val="auto"/>
          <w:sz w:val="22"/>
          <w:szCs w:val="22"/>
        </w:rPr>
        <w:t>, Lidl:</w:t>
      </w:r>
    </w:p>
    <w:p w14:paraId="6567C122" w14:textId="77777777" w:rsidR="009026B5" w:rsidRPr="005B0A88" w:rsidRDefault="009026B5" w:rsidP="00285A9C">
      <w:pPr>
        <w:pStyle w:val="EinfAbs"/>
        <w:numPr>
          <w:ilvl w:val="0"/>
          <w:numId w:val="5"/>
        </w:numPr>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r w:rsidRPr="009801DA">
        <w:rPr>
          <w:rFonts w:ascii="Lidl Font Pro" w:eastAsiaTheme="minorEastAsia" w:hAnsi="Lidl Font Pro" w:cs="Calibri-Bold"/>
          <w:b/>
          <w:bCs/>
          <w:color w:val="auto"/>
          <w:sz w:val="22"/>
          <w:szCs w:val="22"/>
          <w:lang w:val="en-US"/>
        </w:rPr>
        <w:t>Delivered over 18,000 portions of fresh fruit</w:t>
      </w:r>
      <w:r w:rsidRPr="005B0A88">
        <w:rPr>
          <w:rFonts w:ascii="Lidl Font Pro" w:eastAsiaTheme="minorEastAsia" w:hAnsi="Lidl Font Pro" w:cs="Calibri-Bold"/>
          <w:color w:val="auto"/>
          <w:sz w:val="22"/>
          <w:szCs w:val="22"/>
          <w:lang w:val="en-US"/>
        </w:rPr>
        <w:t xml:space="preserve"> to energize</w:t>
      </w:r>
      <w:r>
        <w:rPr>
          <w:rFonts w:ascii="Lidl Font Pro" w:eastAsiaTheme="minorEastAsia" w:hAnsi="Lidl Font Pro" w:cs="Calibri-Bold"/>
          <w:color w:val="auto"/>
          <w:sz w:val="22"/>
          <w:szCs w:val="22"/>
          <w:lang w:val="en-US"/>
        </w:rPr>
        <w:t xml:space="preserve"> </w:t>
      </w:r>
      <w:r w:rsidRPr="005B0A88">
        <w:rPr>
          <w:rFonts w:ascii="Lidl Font Pro" w:eastAsiaTheme="minorEastAsia" w:hAnsi="Lidl Font Pro" w:cs="Calibri-Bold"/>
          <w:color w:val="auto"/>
          <w:sz w:val="22"/>
          <w:szCs w:val="22"/>
          <w:lang w:val="en-US"/>
        </w:rPr>
        <w:t xml:space="preserve">football fans in the stadiums. </w:t>
      </w:r>
    </w:p>
    <w:p w14:paraId="58692644" w14:textId="77777777" w:rsidR="009026B5" w:rsidRPr="005B0A88" w:rsidRDefault="009026B5" w:rsidP="00285A9C">
      <w:pPr>
        <w:pStyle w:val="EinfAbs"/>
        <w:numPr>
          <w:ilvl w:val="0"/>
          <w:numId w:val="5"/>
        </w:numPr>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r w:rsidRPr="009801DA">
        <w:rPr>
          <w:rFonts w:ascii="Lidl Font Pro" w:eastAsiaTheme="minorEastAsia" w:hAnsi="Lidl Font Pro" w:cs="Calibri-Bold"/>
          <w:b/>
          <w:bCs/>
          <w:color w:val="auto"/>
          <w:sz w:val="22"/>
          <w:szCs w:val="22"/>
          <w:lang w:val="en-US"/>
        </w:rPr>
        <w:t>Showed support for Lidl customers and families across Europe</w:t>
      </w:r>
      <w:r w:rsidRPr="005B0A88">
        <w:rPr>
          <w:rFonts w:ascii="Lidl Font Pro" w:eastAsiaTheme="minorEastAsia" w:hAnsi="Lidl Font Pro" w:cs="Calibri-Bold"/>
          <w:color w:val="auto"/>
          <w:sz w:val="22"/>
          <w:szCs w:val="22"/>
          <w:lang w:val="en-US"/>
        </w:rPr>
        <w:t xml:space="preserve"> by giving out 4,685 tickets, making top-tier European football accessible to more families and communities. </w:t>
      </w:r>
    </w:p>
    <w:p w14:paraId="54EDF4A4" w14:textId="77777777" w:rsidR="009026B5" w:rsidRPr="005B0A88" w:rsidRDefault="009026B5" w:rsidP="00285A9C">
      <w:pPr>
        <w:pStyle w:val="EinfAbs"/>
        <w:numPr>
          <w:ilvl w:val="0"/>
          <w:numId w:val="5"/>
        </w:numPr>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r w:rsidRPr="009801DA">
        <w:rPr>
          <w:rFonts w:ascii="Lidl Font Pro" w:eastAsiaTheme="minorEastAsia" w:hAnsi="Lidl Font Pro" w:cs="Calibri-Bold"/>
          <w:b/>
          <w:bCs/>
          <w:color w:val="auto"/>
          <w:sz w:val="22"/>
          <w:szCs w:val="22"/>
          <w:lang w:val="en-US"/>
        </w:rPr>
        <w:t>7,524 young football fans became part of the Lidl Kids Team</w:t>
      </w:r>
      <w:r w:rsidRPr="005B0A88">
        <w:rPr>
          <w:rFonts w:ascii="Lidl Font Pro" w:eastAsiaTheme="minorEastAsia" w:hAnsi="Lidl Font Pro" w:cs="Calibri-Bold"/>
          <w:color w:val="auto"/>
          <w:sz w:val="22"/>
          <w:szCs w:val="22"/>
          <w:lang w:val="en-US"/>
        </w:rPr>
        <w:t>, stepping onto the pitch together with their heroes and experiencing the magic of matchday up close.</w:t>
      </w:r>
    </w:p>
    <w:p w14:paraId="47CF0DAC" w14:textId="77777777" w:rsidR="009026B5" w:rsidRPr="005B0A88" w:rsidRDefault="009026B5" w:rsidP="00285A9C">
      <w:pPr>
        <w:pStyle w:val="EinfAbs"/>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r w:rsidRPr="005B0A88">
        <w:rPr>
          <w:rFonts w:ascii="Lidl Font Pro" w:eastAsiaTheme="minorEastAsia" w:hAnsi="Lidl Font Pro" w:cs="Calibri-Bold"/>
          <w:color w:val="auto"/>
          <w:sz w:val="22"/>
          <w:szCs w:val="22"/>
          <w:lang w:val="en-US"/>
        </w:rPr>
        <w:t xml:space="preserve">Looking ahead, </w:t>
      </w:r>
      <w:r w:rsidRPr="009801DA">
        <w:rPr>
          <w:rFonts w:ascii="Lidl Font Pro" w:eastAsiaTheme="minorEastAsia" w:hAnsi="Lidl Font Pro" w:cs="Calibri-Bold"/>
          <w:b/>
          <w:bCs/>
          <w:color w:val="auto"/>
          <w:sz w:val="22"/>
          <w:szCs w:val="22"/>
          <w:lang w:val="en-US"/>
        </w:rPr>
        <w:t>Lidl will continue</w:t>
      </w:r>
      <w:r w:rsidRPr="005B0A88">
        <w:rPr>
          <w:rFonts w:ascii="Lidl Font Pro" w:eastAsiaTheme="minorEastAsia" w:hAnsi="Lidl Font Pro" w:cs="Calibri-Bold"/>
          <w:color w:val="auto"/>
          <w:sz w:val="22"/>
          <w:szCs w:val="22"/>
          <w:lang w:val="en-US"/>
        </w:rPr>
        <w:t xml:space="preserve"> offering these incredible opportunities for fans in the upcoming </w:t>
      </w:r>
      <w:r w:rsidRPr="008D0065">
        <w:rPr>
          <w:rFonts w:ascii="Lidl Font Pro" w:eastAsiaTheme="minorEastAsia" w:hAnsi="Lidl Font Pro" w:cs="Calibri-Bold"/>
          <w:b/>
          <w:bCs/>
          <w:color w:val="auto"/>
          <w:sz w:val="22"/>
          <w:szCs w:val="22"/>
          <w:lang w:val="en-US"/>
        </w:rPr>
        <w:t>2025/26 season</w:t>
      </w:r>
      <w:r w:rsidRPr="005B0A88">
        <w:rPr>
          <w:rFonts w:ascii="Lidl Font Pro" w:eastAsiaTheme="minorEastAsia" w:hAnsi="Lidl Font Pro" w:cs="Calibri-Bold"/>
          <w:color w:val="auto"/>
          <w:sz w:val="22"/>
          <w:szCs w:val="22"/>
          <w:lang w:val="en-US"/>
        </w:rPr>
        <w:t xml:space="preserve">, with </w:t>
      </w:r>
      <w:r w:rsidRPr="009801DA">
        <w:rPr>
          <w:rFonts w:ascii="Lidl Font Pro" w:eastAsiaTheme="minorEastAsia" w:hAnsi="Lidl Font Pro" w:cs="Calibri-Bold"/>
          <w:b/>
          <w:bCs/>
          <w:color w:val="auto"/>
          <w:sz w:val="22"/>
          <w:szCs w:val="22"/>
          <w:lang w:val="en-US"/>
        </w:rPr>
        <w:t>ticket giveaways</w:t>
      </w:r>
      <w:r w:rsidRPr="005B0A88">
        <w:rPr>
          <w:rFonts w:ascii="Lidl Font Pro" w:eastAsiaTheme="minorEastAsia" w:hAnsi="Lidl Font Pro" w:cs="Calibri-Bold"/>
          <w:color w:val="auto"/>
          <w:sz w:val="22"/>
          <w:szCs w:val="22"/>
          <w:lang w:val="en-US"/>
        </w:rPr>
        <w:t xml:space="preserve">, </w:t>
      </w:r>
      <w:r w:rsidRPr="009801DA">
        <w:rPr>
          <w:rFonts w:ascii="Lidl Font Pro" w:eastAsiaTheme="minorEastAsia" w:hAnsi="Lidl Font Pro" w:cs="Calibri-Bold"/>
          <w:b/>
          <w:bCs/>
          <w:color w:val="auto"/>
          <w:sz w:val="22"/>
          <w:szCs w:val="22"/>
          <w:lang w:val="en-US"/>
        </w:rPr>
        <w:t>Lidl Kids Team experiences</w:t>
      </w:r>
      <w:r w:rsidRPr="005B0A88">
        <w:rPr>
          <w:rFonts w:ascii="Lidl Font Pro" w:eastAsiaTheme="minorEastAsia" w:hAnsi="Lidl Font Pro" w:cs="Calibri-Bold"/>
          <w:color w:val="auto"/>
          <w:sz w:val="22"/>
          <w:szCs w:val="22"/>
          <w:lang w:val="en-US"/>
        </w:rPr>
        <w:t xml:space="preserve">, and </w:t>
      </w:r>
      <w:r w:rsidRPr="009801DA">
        <w:rPr>
          <w:rFonts w:ascii="Lidl Font Pro" w:eastAsiaTheme="minorEastAsia" w:hAnsi="Lidl Font Pro" w:cs="Calibri-Bold"/>
          <w:b/>
          <w:bCs/>
          <w:color w:val="auto"/>
          <w:sz w:val="22"/>
          <w:szCs w:val="22"/>
          <w:lang w:val="en-US"/>
        </w:rPr>
        <w:t>continued access to fresh, healthy food</w:t>
      </w:r>
      <w:r w:rsidRPr="005B0A88">
        <w:rPr>
          <w:rFonts w:ascii="Lidl Font Pro" w:eastAsiaTheme="minorEastAsia" w:hAnsi="Lidl Font Pro" w:cs="Calibri-Bold"/>
          <w:color w:val="auto"/>
          <w:sz w:val="22"/>
          <w:szCs w:val="22"/>
          <w:lang w:val="en-US"/>
        </w:rPr>
        <w:t xml:space="preserve">. This partnership underscores Lidl’s commitment to </w:t>
      </w:r>
      <w:r w:rsidRPr="009801DA">
        <w:rPr>
          <w:rFonts w:ascii="Lidl Font Pro" w:eastAsiaTheme="minorEastAsia" w:hAnsi="Lidl Font Pro" w:cs="Calibri-Bold"/>
          <w:b/>
          <w:bCs/>
          <w:color w:val="auto"/>
          <w:sz w:val="22"/>
          <w:szCs w:val="22"/>
          <w:lang w:val="en-US"/>
        </w:rPr>
        <w:t>promoting active lifestyles</w:t>
      </w:r>
      <w:r w:rsidRPr="005B0A88">
        <w:rPr>
          <w:rFonts w:ascii="Lidl Font Pro" w:eastAsiaTheme="minorEastAsia" w:hAnsi="Lidl Font Pro" w:cs="Calibri-Bold"/>
          <w:color w:val="auto"/>
          <w:sz w:val="22"/>
          <w:szCs w:val="22"/>
          <w:lang w:val="en-US"/>
        </w:rPr>
        <w:t xml:space="preserve">, </w:t>
      </w:r>
      <w:r w:rsidRPr="009801DA">
        <w:rPr>
          <w:rFonts w:ascii="Lidl Font Pro" w:eastAsiaTheme="minorEastAsia" w:hAnsi="Lidl Font Pro" w:cs="Calibri-Bold"/>
          <w:b/>
          <w:bCs/>
          <w:color w:val="auto"/>
          <w:sz w:val="22"/>
          <w:szCs w:val="22"/>
          <w:lang w:val="en-US"/>
        </w:rPr>
        <w:t>supporting communities</w:t>
      </w:r>
      <w:r w:rsidRPr="005B0A88">
        <w:rPr>
          <w:rFonts w:ascii="Lidl Font Pro" w:eastAsiaTheme="minorEastAsia" w:hAnsi="Lidl Font Pro" w:cs="Calibri-Bold"/>
          <w:color w:val="auto"/>
          <w:sz w:val="22"/>
          <w:szCs w:val="22"/>
          <w:lang w:val="en-US"/>
        </w:rPr>
        <w:t xml:space="preserve">, and </w:t>
      </w:r>
      <w:r w:rsidRPr="009801DA">
        <w:rPr>
          <w:rFonts w:ascii="Lidl Font Pro" w:eastAsiaTheme="minorEastAsia" w:hAnsi="Lidl Font Pro" w:cs="Calibri-Bold"/>
          <w:b/>
          <w:bCs/>
          <w:color w:val="auto"/>
          <w:sz w:val="22"/>
          <w:szCs w:val="22"/>
          <w:lang w:val="en-US"/>
        </w:rPr>
        <w:t>making football more accessible and inclusive for all</w:t>
      </w:r>
      <w:r w:rsidRPr="005B0A88">
        <w:rPr>
          <w:rFonts w:ascii="Lidl Font Pro" w:eastAsiaTheme="minorEastAsia" w:hAnsi="Lidl Font Pro" w:cs="Calibri-Bold"/>
          <w:color w:val="auto"/>
          <w:sz w:val="22"/>
          <w:szCs w:val="22"/>
          <w:lang w:val="en-US"/>
        </w:rPr>
        <w:t>.</w:t>
      </w:r>
    </w:p>
    <w:p w14:paraId="6D4C4E02" w14:textId="0B21EA2F" w:rsidR="009026B5" w:rsidRDefault="009026B5" w:rsidP="00285A9C">
      <w:pPr>
        <w:pStyle w:val="EinfAbs"/>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l-GR"/>
        </w:rPr>
      </w:pPr>
      <w:r w:rsidRPr="005B0A88">
        <w:rPr>
          <w:rFonts w:ascii="Lidl Font Pro" w:eastAsiaTheme="minorEastAsia" w:hAnsi="Lidl Font Pro" w:cs="Calibri-Bold"/>
          <w:color w:val="auto"/>
          <w:sz w:val="22"/>
          <w:szCs w:val="22"/>
          <w:lang w:val="en-US"/>
        </w:rPr>
        <w:t xml:space="preserve">By championing </w:t>
      </w:r>
      <w:r w:rsidRPr="009801DA">
        <w:rPr>
          <w:rFonts w:ascii="Lidl Font Pro" w:eastAsiaTheme="minorEastAsia" w:hAnsi="Lidl Font Pro" w:cs="Calibri-Bold"/>
          <w:b/>
          <w:bCs/>
          <w:color w:val="auto"/>
          <w:sz w:val="22"/>
          <w:szCs w:val="22"/>
          <w:lang w:val="en-US"/>
        </w:rPr>
        <w:t>conscious nutrition</w:t>
      </w:r>
      <w:r w:rsidRPr="005B0A88">
        <w:rPr>
          <w:rFonts w:ascii="Lidl Font Pro" w:eastAsiaTheme="minorEastAsia" w:hAnsi="Lidl Font Pro" w:cs="Calibri-Bold"/>
          <w:color w:val="auto"/>
          <w:sz w:val="22"/>
          <w:szCs w:val="22"/>
          <w:lang w:val="en-US"/>
        </w:rPr>
        <w:t xml:space="preserve"> and </w:t>
      </w:r>
      <w:r w:rsidRPr="009801DA">
        <w:rPr>
          <w:rFonts w:ascii="Lidl Font Pro" w:eastAsiaTheme="minorEastAsia" w:hAnsi="Lidl Font Pro" w:cs="Calibri-Bold"/>
          <w:b/>
          <w:bCs/>
          <w:color w:val="auto"/>
          <w:sz w:val="22"/>
          <w:szCs w:val="22"/>
          <w:lang w:val="en-US"/>
        </w:rPr>
        <w:t>active lifestyles</w:t>
      </w:r>
      <w:r w:rsidRPr="005B0A88">
        <w:rPr>
          <w:rFonts w:ascii="Lidl Font Pro" w:eastAsiaTheme="minorEastAsia" w:hAnsi="Lidl Font Pro" w:cs="Calibri-Bold"/>
          <w:color w:val="auto"/>
          <w:sz w:val="22"/>
          <w:szCs w:val="22"/>
          <w:lang w:val="en-US"/>
        </w:rPr>
        <w:t xml:space="preserve">, Lidl’s ongoing partnerships with </w:t>
      </w:r>
      <w:r w:rsidRPr="009801DA">
        <w:rPr>
          <w:rFonts w:ascii="Lidl Font Pro" w:eastAsiaTheme="minorEastAsia" w:hAnsi="Lidl Font Pro" w:cs="Calibri-Bold"/>
          <w:b/>
          <w:bCs/>
          <w:color w:val="auto"/>
          <w:sz w:val="22"/>
          <w:szCs w:val="22"/>
          <w:lang w:val="en-US"/>
        </w:rPr>
        <w:t>UEFA Europa League</w:t>
      </w:r>
      <w:r>
        <w:rPr>
          <w:rFonts w:ascii="Lidl Font Pro" w:eastAsiaTheme="minorEastAsia" w:hAnsi="Lidl Font Pro" w:cs="Calibri-Bold"/>
          <w:color w:val="auto"/>
          <w:sz w:val="22"/>
          <w:szCs w:val="22"/>
          <w:lang w:val="en-US"/>
        </w:rPr>
        <w:t xml:space="preserve"> and </w:t>
      </w:r>
      <w:r w:rsidRPr="009801DA">
        <w:rPr>
          <w:rFonts w:ascii="Lidl Font Pro" w:eastAsiaTheme="minorEastAsia" w:hAnsi="Lidl Font Pro" w:cs="Calibri-Bold"/>
          <w:b/>
          <w:bCs/>
          <w:color w:val="auto"/>
          <w:sz w:val="22"/>
          <w:szCs w:val="22"/>
          <w:lang w:val="en-US"/>
        </w:rPr>
        <w:t>UEFA Conference League</w:t>
      </w:r>
      <w:r>
        <w:rPr>
          <w:rFonts w:ascii="Lidl Font Pro" w:eastAsiaTheme="minorEastAsia" w:hAnsi="Lidl Font Pro" w:cs="Calibri-Bold"/>
          <w:color w:val="auto"/>
          <w:sz w:val="22"/>
          <w:szCs w:val="22"/>
          <w:lang w:val="en-US"/>
        </w:rPr>
        <w:t xml:space="preserve"> </w:t>
      </w:r>
      <w:r w:rsidRPr="005B0A88">
        <w:rPr>
          <w:rFonts w:ascii="Lidl Font Pro" w:eastAsiaTheme="minorEastAsia" w:hAnsi="Lidl Font Pro" w:cs="Calibri-Bold"/>
          <w:color w:val="auto"/>
          <w:sz w:val="22"/>
          <w:szCs w:val="22"/>
          <w:lang w:val="en-US"/>
        </w:rPr>
        <w:t xml:space="preserve">are not only about supporting </w:t>
      </w:r>
      <w:r w:rsidRPr="005B0A88">
        <w:rPr>
          <w:rFonts w:ascii="Lidl Font Pro" w:eastAsiaTheme="minorEastAsia" w:hAnsi="Lidl Font Pro" w:cs="Calibri-Bold"/>
          <w:color w:val="auto"/>
          <w:sz w:val="22"/>
          <w:szCs w:val="22"/>
          <w:lang w:val="en-US"/>
        </w:rPr>
        <w:lastRenderedPageBreak/>
        <w:t xml:space="preserve">world-class football, </w:t>
      </w:r>
      <w:r w:rsidR="000355AD" w:rsidRPr="005B0A88">
        <w:rPr>
          <w:rFonts w:ascii="Lidl Font Pro" w:eastAsiaTheme="minorEastAsia" w:hAnsi="Lidl Font Pro" w:cs="Calibri-Bold"/>
          <w:color w:val="auto"/>
          <w:sz w:val="22"/>
          <w:szCs w:val="22"/>
          <w:lang w:val="en-US"/>
        </w:rPr>
        <w:t>but they</w:t>
      </w:r>
      <w:r w:rsidR="000355AD" w:rsidRPr="000355AD">
        <w:rPr>
          <w:rFonts w:ascii="Lidl Font Pro" w:eastAsiaTheme="minorEastAsia" w:hAnsi="Lidl Font Pro" w:cs="Calibri-Bold"/>
          <w:color w:val="auto"/>
          <w:sz w:val="22"/>
          <w:szCs w:val="22"/>
          <w:lang w:val="en-US"/>
        </w:rPr>
        <w:t xml:space="preserve"> </w:t>
      </w:r>
      <w:r w:rsidR="000355AD">
        <w:rPr>
          <w:rFonts w:ascii="Lidl Font Pro" w:eastAsiaTheme="minorEastAsia" w:hAnsi="Lidl Font Pro" w:cs="Calibri-Bold"/>
          <w:color w:val="auto"/>
          <w:sz w:val="22"/>
          <w:szCs w:val="22"/>
          <w:lang w:val="en-US"/>
        </w:rPr>
        <w:t>are</w:t>
      </w:r>
      <w:r w:rsidR="000355AD" w:rsidRPr="005B0A88">
        <w:rPr>
          <w:rFonts w:ascii="Lidl Font Pro" w:eastAsiaTheme="minorEastAsia" w:hAnsi="Lidl Font Pro" w:cs="Calibri-Bold"/>
          <w:color w:val="auto"/>
          <w:sz w:val="22"/>
          <w:szCs w:val="22"/>
          <w:lang w:val="en-US"/>
        </w:rPr>
        <w:t xml:space="preserve"> also about</w:t>
      </w:r>
      <w:r w:rsidRPr="005B0A88">
        <w:rPr>
          <w:rFonts w:ascii="Lidl Font Pro" w:eastAsiaTheme="minorEastAsia" w:hAnsi="Lidl Font Pro" w:cs="Calibri-Bold"/>
          <w:color w:val="auto"/>
          <w:sz w:val="22"/>
          <w:szCs w:val="22"/>
          <w:lang w:val="en-US"/>
        </w:rPr>
        <w:t xml:space="preserve"> </w:t>
      </w:r>
      <w:r w:rsidRPr="009801DA">
        <w:rPr>
          <w:rFonts w:ascii="Lidl Font Pro" w:eastAsiaTheme="minorEastAsia" w:hAnsi="Lidl Font Pro" w:cs="Calibri-Bold"/>
          <w:b/>
          <w:bCs/>
          <w:color w:val="auto"/>
          <w:sz w:val="22"/>
          <w:szCs w:val="22"/>
          <w:lang w:val="en-US"/>
        </w:rPr>
        <w:t>creating lasting, life-changing moments for people, football fans, and families across Europe</w:t>
      </w:r>
      <w:r w:rsidRPr="005B0A88">
        <w:rPr>
          <w:rFonts w:ascii="Lidl Font Pro" w:eastAsiaTheme="minorEastAsia" w:hAnsi="Lidl Font Pro" w:cs="Calibri-Bold"/>
          <w:color w:val="auto"/>
          <w:sz w:val="22"/>
          <w:szCs w:val="22"/>
          <w:lang w:val="en-US"/>
        </w:rPr>
        <w:t>.</w:t>
      </w:r>
    </w:p>
    <w:p w14:paraId="5EBC386E" w14:textId="66AAFC94" w:rsidR="002B5592" w:rsidRPr="002B5592" w:rsidRDefault="002B5592" w:rsidP="00285A9C">
      <w:pPr>
        <w:pStyle w:val="EinfAbs"/>
        <w:tabs>
          <w:tab w:val="left" w:pos="2977"/>
          <w:tab w:val="left" w:pos="3544"/>
          <w:tab w:val="left" w:pos="5670"/>
        </w:tabs>
        <w:spacing w:after="120" w:line="360" w:lineRule="auto"/>
        <w:jc w:val="both"/>
        <w:rPr>
          <w:rFonts w:ascii="Lidl Font Pro" w:eastAsiaTheme="minorEastAsia" w:hAnsi="Lidl Font Pro" w:cs="Calibri-Bold"/>
          <w:color w:val="auto"/>
          <w:sz w:val="22"/>
          <w:szCs w:val="22"/>
          <w:lang w:val="en-US"/>
        </w:rPr>
      </w:pPr>
      <w:proofErr w:type="gramStart"/>
      <w:r w:rsidRPr="002B5592">
        <w:rPr>
          <w:rFonts w:ascii="Lidl Font Pro" w:eastAsiaTheme="minorEastAsia" w:hAnsi="Lidl Font Pro" w:cs="Calibri-Bold"/>
          <w:i/>
          <w:iCs/>
          <w:color w:val="auto"/>
          <w:sz w:val="22"/>
          <w:szCs w:val="22"/>
          <w:lang w:val="en-US"/>
        </w:rPr>
        <w:t>”Through</w:t>
      </w:r>
      <w:proofErr w:type="gramEnd"/>
      <w:r w:rsidRPr="002B5592">
        <w:rPr>
          <w:rFonts w:ascii="Lidl Font Pro" w:eastAsiaTheme="minorEastAsia" w:hAnsi="Lidl Font Pro" w:cs="Calibri-Bold"/>
          <w:i/>
          <w:iCs/>
          <w:color w:val="auto"/>
          <w:sz w:val="22"/>
          <w:szCs w:val="22"/>
          <w:lang w:val="en-US"/>
        </w:rPr>
        <w:t xml:space="preserve"> our collaboration last season, we successfully engaged families from Lidl countries across Europe, making football more inclusive and accessible. As we continue this partnership, our focus remains on fostering healthy living, community engagement, and meaningful experiences on and off the field.”</w:t>
      </w:r>
      <w:r w:rsidRPr="002B5592">
        <w:rPr>
          <w:rFonts w:ascii="Lidl Font Pro" w:eastAsiaTheme="minorEastAsia" w:hAnsi="Lidl Font Pro" w:cs="Calibri-Bold"/>
          <w:color w:val="auto"/>
          <w:sz w:val="22"/>
          <w:szCs w:val="22"/>
          <w:lang w:val="en-US"/>
        </w:rPr>
        <w:t xml:space="preserve"> commented </w:t>
      </w:r>
      <w:r w:rsidRPr="002B5592">
        <w:rPr>
          <w:rFonts w:ascii="Lidl Font Pro" w:eastAsiaTheme="minorEastAsia" w:hAnsi="Lidl Font Pro" w:cs="Calibri-Bold"/>
          <w:b/>
          <w:bCs/>
          <w:color w:val="auto"/>
          <w:sz w:val="22"/>
          <w:szCs w:val="22"/>
          <w:lang w:val="en-US"/>
        </w:rPr>
        <w:t>Martin Brandenburger, CEO &amp; Chairman of the Board at Lidl Cyprus</w:t>
      </w:r>
      <w:r w:rsidRPr="002B5592">
        <w:rPr>
          <w:rFonts w:ascii="Lidl Font Pro" w:eastAsiaTheme="minorEastAsia" w:hAnsi="Lidl Font Pro" w:cs="Calibri-Bold"/>
          <w:color w:val="auto"/>
          <w:sz w:val="22"/>
          <w:szCs w:val="22"/>
          <w:lang w:val="en-US"/>
        </w:rPr>
        <w:t>.</w:t>
      </w:r>
    </w:p>
    <w:p w14:paraId="498197E8" w14:textId="27AD166C" w:rsidR="00BF2DAE" w:rsidRDefault="009026B5" w:rsidP="00285A9C">
      <w:pPr>
        <w:pStyle w:val="EinfAbs"/>
        <w:tabs>
          <w:tab w:val="left" w:pos="2977"/>
          <w:tab w:val="left" w:pos="3544"/>
          <w:tab w:val="left" w:pos="5670"/>
        </w:tabs>
        <w:spacing w:after="120" w:line="360" w:lineRule="auto"/>
        <w:rPr>
          <w:rFonts w:ascii="Lidl Font Pro" w:eastAsiaTheme="minorEastAsia" w:hAnsi="Lidl Font Pro" w:cs="Calibri-Bold"/>
          <w:color w:val="auto"/>
          <w:sz w:val="22"/>
          <w:szCs w:val="22"/>
          <w:lang w:val="en-US"/>
        </w:rPr>
      </w:pPr>
      <w:r w:rsidRPr="005B0A88">
        <w:rPr>
          <w:rFonts w:ascii="Lidl Font Pro" w:eastAsiaTheme="minorEastAsia" w:hAnsi="Lidl Font Pro" w:cs="Calibri-Bold"/>
          <w:color w:val="auto"/>
          <w:sz w:val="22"/>
          <w:szCs w:val="22"/>
          <w:lang w:val="en-US"/>
        </w:rPr>
        <w:t>To discover more about Lidl’s ongoing support for European football and healthy communities, visit</w:t>
      </w:r>
      <w:r w:rsidR="00BF2DAE">
        <w:rPr>
          <w:rFonts w:ascii="Lidl Font Pro" w:eastAsiaTheme="minorEastAsia" w:hAnsi="Lidl Font Pro" w:cs="Calibri-Bold"/>
          <w:color w:val="auto"/>
          <w:sz w:val="22"/>
          <w:szCs w:val="22"/>
          <w:lang w:val="en-US"/>
        </w:rPr>
        <w:t xml:space="preserve"> </w:t>
      </w:r>
      <w:hyperlink r:id="rId8" w:history="1">
        <w:r w:rsidR="00BF2DAE" w:rsidRPr="00BF2DAE">
          <w:rPr>
            <w:rStyle w:val="-"/>
            <w:rFonts w:ascii="Lidl Font Pro" w:eastAsiaTheme="minorEastAsia" w:hAnsi="Lidl Font Pro" w:cs="Calibri-Bold"/>
            <w:sz w:val="22"/>
            <w:szCs w:val="22"/>
            <w:lang w:val="en-US"/>
          </w:rPr>
          <w:t>here</w:t>
        </w:r>
      </w:hyperlink>
      <w:r w:rsidRPr="005B0A88">
        <w:rPr>
          <w:rFonts w:ascii="Lidl Font Pro" w:eastAsiaTheme="minorEastAsia" w:hAnsi="Lidl Font Pro" w:cs="Calibri-Bold"/>
          <w:color w:val="auto"/>
          <w:sz w:val="22"/>
          <w:szCs w:val="22"/>
          <w:lang w:val="en-US"/>
        </w:rPr>
        <w:t>.</w:t>
      </w:r>
    </w:p>
    <w:p w14:paraId="2F5CF460" w14:textId="7A020AF2" w:rsidR="00AA749C" w:rsidRPr="0094762D" w:rsidRDefault="0094762D" w:rsidP="00285A9C">
      <w:pPr>
        <w:pStyle w:val="EinfAbs"/>
        <w:tabs>
          <w:tab w:val="left" w:pos="2977"/>
          <w:tab w:val="left" w:pos="3544"/>
          <w:tab w:val="left" w:pos="5670"/>
        </w:tabs>
        <w:spacing w:after="120" w:line="360" w:lineRule="auto"/>
        <w:rPr>
          <w:rFonts w:ascii="Lidl Font Pro" w:eastAsiaTheme="minorEastAsia" w:hAnsi="Lidl Font Pro" w:cs="Calibri-Bold"/>
          <w:color w:val="auto"/>
          <w:sz w:val="22"/>
          <w:szCs w:val="22"/>
          <w:lang w:val="en-US"/>
        </w:rPr>
      </w:pPr>
      <w:r>
        <w:rPr>
          <w:rFonts w:ascii="Lidl Font Pro" w:eastAsiaTheme="minorEastAsia" w:hAnsi="Lidl Font Pro" w:cs="Calibri-Bold"/>
          <w:color w:val="auto"/>
          <w:sz w:val="22"/>
          <w:szCs w:val="22"/>
          <w:lang w:val="en-US"/>
        </w:rPr>
        <w:t xml:space="preserve">To enjoy </w:t>
      </w:r>
      <w:r w:rsidRPr="0094762D">
        <w:rPr>
          <w:rFonts w:ascii="Lidl Font Pro" w:eastAsiaTheme="minorEastAsia" w:hAnsi="Lidl Font Pro" w:cs="Calibri-Bold"/>
          <w:color w:val="auto"/>
          <w:sz w:val="22"/>
          <w:szCs w:val="22"/>
          <w:lang w:val="en-US"/>
        </w:rPr>
        <w:t>highlights from last year's partnership</w:t>
      </w:r>
      <w:r>
        <w:rPr>
          <w:rFonts w:ascii="Lidl Font Pro" w:eastAsiaTheme="minorEastAsia" w:hAnsi="Lidl Font Pro" w:cs="Calibri-Bold"/>
          <w:color w:val="auto"/>
          <w:sz w:val="22"/>
          <w:szCs w:val="22"/>
          <w:lang w:val="en-US"/>
        </w:rPr>
        <w:t>, visit</w:t>
      </w:r>
      <w:r w:rsidRPr="0094762D">
        <w:rPr>
          <w:rFonts w:ascii="Lidl Font Pro" w:eastAsiaTheme="minorEastAsia" w:hAnsi="Lidl Font Pro" w:cs="Calibri-Bold"/>
          <w:color w:val="auto"/>
          <w:sz w:val="22"/>
          <w:szCs w:val="22"/>
          <w:lang w:val="en-US"/>
        </w:rPr>
        <w:t xml:space="preserve"> </w:t>
      </w:r>
      <w:hyperlink r:id="rId9" w:history="1">
        <w:r w:rsidRPr="004964AE">
          <w:rPr>
            <w:rStyle w:val="-"/>
            <w:rFonts w:ascii="Lidl Font Pro" w:eastAsiaTheme="minorEastAsia" w:hAnsi="Lidl Font Pro" w:cs="Calibri-Bold"/>
            <w:sz w:val="22"/>
            <w:szCs w:val="22"/>
            <w:lang w:val="en-US"/>
          </w:rPr>
          <w:t>here</w:t>
        </w:r>
      </w:hyperlink>
      <w:r>
        <w:rPr>
          <w:rFonts w:ascii="Lidl Font Pro" w:eastAsiaTheme="minorEastAsia" w:hAnsi="Lidl Font Pro" w:cs="Calibri-Bold"/>
          <w:color w:val="auto"/>
          <w:sz w:val="22"/>
          <w:szCs w:val="22"/>
          <w:lang w:val="en-US"/>
        </w:rPr>
        <w:t>.</w:t>
      </w:r>
    </w:p>
    <w:p w14:paraId="3D1D80A1" w14:textId="506359CE" w:rsidR="009026B5" w:rsidRPr="00780067" w:rsidRDefault="009026B5" w:rsidP="00285A9C">
      <w:pPr>
        <w:pStyle w:val="EinfAbs"/>
        <w:tabs>
          <w:tab w:val="left" w:pos="2977"/>
          <w:tab w:val="left" w:pos="3544"/>
          <w:tab w:val="left" w:pos="5670"/>
        </w:tabs>
        <w:spacing w:after="120" w:line="360" w:lineRule="auto"/>
        <w:rPr>
          <w:rFonts w:ascii="Lidl Font Pro" w:eastAsiaTheme="minorEastAsia" w:hAnsi="Lidl Font Pro" w:cs="Calibri-Bold"/>
          <w:i/>
          <w:iCs/>
          <w:color w:val="1F497D" w:themeColor="text2"/>
          <w:sz w:val="22"/>
          <w:szCs w:val="22"/>
          <w:lang w:val="en-US"/>
        </w:rPr>
      </w:pPr>
      <w:r w:rsidRPr="005B0A88">
        <w:rPr>
          <w:rFonts w:ascii="Lidl Font Pro" w:eastAsiaTheme="minorEastAsia" w:hAnsi="Lidl Font Pro" w:cs="Calibri-Bold"/>
          <w:color w:val="auto"/>
          <w:sz w:val="22"/>
          <w:szCs w:val="22"/>
          <w:lang w:val="en-US"/>
        </w:rPr>
        <w:br/>
      </w:r>
      <w:r w:rsidRPr="00780067">
        <w:rPr>
          <w:rFonts w:ascii="Lidl Font Pro" w:eastAsia="Lidl Font Pro" w:hAnsi="Lidl Font Pro" w:cs="Lidl Font Pro"/>
          <w:i/>
          <w:iCs/>
          <w:sz w:val="22"/>
          <w:szCs w:val="22"/>
          <w:lang w:val="en-US"/>
        </w:rPr>
        <w:t xml:space="preserve">*Nielsen Sports. Internal Report, June 2025. Unpublished document. Accessed by Lidl. </w:t>
      </w:r>
      <w:r w:rsidRPr="00780067">
        <w:rPr>
          <w:rFonts w:ascii="Lidl Font Pro" w:eastAsiaTheme="minorEastAsia" w:hAnsi="Lidl Font Pro" w:cs="Calibri-Bold"/>
          <w:i/>
          <w:iCs/>
          <w:sz w:val="22"/>
          <w:szCs w:val="22"/>
          <w:lang w:val="en-US"/>
        </w:rPr>
        <w:t>Base</w:t>
      </w:r>
      <w:r w:rsidRPr="00780067">
        <w:rPr>
          <w:rFonts w:ascii="Lidl Font Pro" w:eastAsia="Lidl Font Pro" w:hAnsi="Lidl Font Pro" w:cs="Lidl Font Pro"/>
          <w:i/>
          <w:iCs/>
          <w:sz w:val="22"/>
          <w:szCs w:val="22"/>
          <w:lang w:val="en-US"/>
        </w:rPr>
        <w:t>: 12,000 representative citizens aged 16 - 69 years.</w:t>
      </w:r>
    </w:p>
    <w:p w14:paraId="6107629A" w14:textId="735EA9F3" w:rsidR="009554AE" w:rsidRPr="00C7660C" w:rsidRDefault="009554AE" w:rsidP="006B243D">
      <w:pPr>
        <w:autoSpaceDE w:val="0"/>
        <w:autoSpaceDN w:val="0"/>
        <w:adjustRightInd w:val="0"/>
        <w:spacing w:after="0"/>
        <w:jc w:val="both"/>
        <w:rPr>
          <w:rFonts w:ascii="Lidl Font Pro" w:hAnsi="Lidl Font Pro" w:cs="Calibri,Bold"/>
          <w:b/>
          <w:bCs/>
          <w:color w:val="1F497D"/>
          <w:lang w:val="en-US"/>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2B5592" w:rsidP="00663C61">
      <w:pPr>
        <w:autoSpaceDE w:val="0"/>
        <w:autoSpaceDN w:val="0"/>
        <w:adjustRightInd w:val="0"/>
        <w:spacing w:after="0"/>
        <w:jc w:val="both"/>
        <w:rPr>
          <w:rFonts w:ascii="Lidl Font Pro" w:hAnsi="Lidl Font Pro" w:cs="Calibri,Bold"/>
          <w:b/>
          <w:bCs/>
          <w:color w:val="1F497D"/>
          <w:lang w:val="en-GB"/>
        </w:rPr>
      </w:pPr>
      <w:hyperlink r:id="rId10"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2B5592"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lidlfoodacademy.com.cy</w:t>
        </w:r>
      </w:hyperlink>
    </w:p>
    <w:p w14:paraId="4FC125C0" w14:textId="77777777" w:rsidR="006B243D" w:rsidRPr="00227D38" w:rsidRDefault="002B5592"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2B5592"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2B5592"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A236" w14:textId="77777777" w:rsidR="0041098B" w:rsidRDefault="0041098B" w:rsidP="00C15348">
      <w:pPr>
        <w:spacing w:after="0" w:line="240" w:lineRule="auto"/>
      </w:pPr>
      <w:r>
        <w:separator/>
      </w:r>
    </w:p>
  </w:endnote>
  <w:endnote w:type="continuationSeparator" w:id="0">
    <w:p w14:paraId="681F409A" w14:textId="77777777" w:rsidR="0041098B" w:rsidRDefault="0041098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Cambria"/>
    <w:charset w:val="00"/>
    <w:family w:val="auto"/>
    <w:pitch w:val="variable"/>
    <w:sig w:usb0="E00002FF" w:usb1="4000ACFF" w:usb2="00000001" w:usb3="00000000" w:csb0="0000019F"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35D0A" w14:textId="77777777" w:rsidR="0041098B" w:rsidRDefault="0041098B" w:rsidP="00C15348">
      <w:pPr>
        <w:spacing w:after="0" w:line="240" w:lineRule="auto"/>
      </w:pPr>
      <w:r>
        <w:separator/>
      </w:r>
    </w:p>
  </w:footnote>
  <w:footnote w:type="continuationSeparator" w:id="0">
    <w:p w14:paraId="0E8B01FE" w14:textId="77777777" w:rsidR="0041098B" w:rsidRDefault="0041098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93B3D04"/>
    <w:multiLevelType w:val="hybridMultilevel"/>
    <w:tmpl w:val="F6C46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4"/>
  </w:num>
  <w:num w:numId="2" w16cid:durableId="1259676334">
    <w:abstractNumId w:val="3"/>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2"/>
  </w:num>
  <w:num w:numId="5" w16cid:durableId="463617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355AD"/>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52A6"/>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4917"/>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85A9C"/>
    <w:rsid w:val="002914B1"/>
    <w:rsid w:val="00291837"/>
    <w:rsid w:val="002A09AE"/>
    <w:rsid w:val="002A2E12"/>
    <w:rsid w:val="002B156B"/>
    <w:rsid w:val="002B5592"/>
    <w:rsid w:val="002C0DD0"/>
    <w:rsid w:val="002C4979"/>
    <w:rsid w:val="002C5270"/>
    <w:rsid w:val="002C5B45"/>
    <w:rsid w:val="002C6916"/>
    <w:rsid w:val="002D5247"/>
    <w:rsid w:val="002D6041"/>
    <w:rsid w:val="002E498C"/>
    <w:rsid w:val="002E68DD"/>
    <w:rsid w:val="002E690E"/>
    <w:rsid w:val="002F0181"/>
    <w:rsid w:val="003006D8"/>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275C2"/>
    <w:rsid w:val="004339B9"/>
    <w:rsid w:val="00436EB4"/>
    <w:rsid w:val="004377EB"/>
    <w:rsid w:val="00442B98"/>
    <w:rsid w:val="004463FD"/>
    <w:rsid w:val="00447F97"/>
    <w:rsid w:val="00462527"/>
    <w:rsid w:val="00462BFE"/>
    <w:rsid w:val="00464D40"/>
    <w:rsid w:val="00471CE4"/>
    <w:rsid w:val="004753AB"/>
    <w:rsid w:val="004758E6"/>
    <w:rsid w:val="0047758A"/>
    <w:rsid w:val="0048239D"/>
    <w:rsid w:val="0048249F"/>
    <w:rsid w:val="004862EF"/>
    <w:rsid w:val="00490DEF"/>
    <w:rsid w:val="004964AE"/>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555"/>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47367"/>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067"/>
    <w:rsid w:val="00780160"/>
    <w:rsid w:val="00784E92"/>
    <w:rsid w:val="00792057"/>
    <w:rsid w:val="00794E0E"/>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065"/>
    <w:rsid w:val="008D03A4"/>
    <w:rsid w:val="008D0E47"/>
    <w:rsid w:val="008D6174"/>
    <w:rsid w:val="008E59B1"/>
    <w:rsid w:val="008F03E6"/>
    <w:rsid w:val="008F0EB8"/>
    <w:rsid w:val="008F6EDE"/>
    <w:rsid w:val="0090120B"/>
    <w:rsid w:val="009026B5"/>
    <w:rsid w:val="0090693B"/>
    <w:rsid w:val="00910748"/>
    <w:rsid w:val="0091183B"/>
    <w:rsid w:val="00915B02"/>
    <w:rsid w:val="00924C23"/>
    <w:rsid w:val="00931BE0"/>
    <w:rsid w:val="00944870"/>
    <w:rsid w:val="00944D83"/>
    <w:rsid w:val="00945119"/>
    <w:rsid w:val="0094762D"/>
    <w:rsid w:val="009554AE"/>
    <w:rsid w:val="00957F63"/>
    <w:rsid w:val="009641C3"/>
    <w:rsid w:val="00967035"/>
    <w:rsid w:val="00972A51"/>
    <w:rsid w:val="00974C89"/>
    <w:rsid w:val="00975019"/>
    <w:rsid w:val="0097579B"/>
    <w:rsid w:val="009763B0"/>
    <w:rsid w:val="009801DA"/>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363D"/>
    <w:rsid w:val="00A8684C"/>
    <w:rsid w:val="00A97738"/>
    <w:rsid w:val="00AA250C"/>
    <w:rsid w:val="00AA31C9"/>
    <w:rsid w:val="00AA544C"/>
    <w:rsid w:val="00AA7426"/>
    <w:rsid w:val="00AA749C"/>
    <w:rsid w:val="00AB024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43C6"/>
    <w:rsid w:val="00BC709A"/>
    <w:rsid w:val="00BD0031"/>
    <w:rsid w:val="00BD0F8A"/>
    <w:rsid w:val="00BD1321"/>
    <w:rsid w:val="00BD2C25"/>
    <w:rsid w:val="00BF0396"/>
    <w:rsid w:val="00BF2620"/>
    <w:rsid w:val="00BF295B"/>
    <w:rsid w:val="00BF2DAE"/>
    <w:rsid w:val="00C15348"/>
    <w:rsid w:val="00C242E3"/>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259F"/>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5BDE"/>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4123"/>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24BE"/>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BF2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en-CY/" TargetMode="External"/><Relationship Id="rId13" Type="http://schemas.openxmlformats.org/officeDocument/2006/relationships/hyperlink" Target="https://www.instagram.com/lidl_cypru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acebook.com/lidlc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foodacademy.com.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rporate.lidl.com.cy/e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youtu.be/ko66lye9eSw"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2636</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48</cp:revision>
  <cp:lastPrinted>2017-09-18T08:53:00Z</cp:lastPrinted>
  <dcterms:created xsi:type="dcterms:W3CDTF">2023-01-25T14:38:00Z</dcterms:created>
  <dcterms:modified xsi:type="dcterms:W3CDTF">2025-09-08T13:00:00Z</dcterms:modified>
</cp:coreProperties>
</file>